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bookmarkStart w:id="2" w:name="_GoBack"/>
      <w:bookmarkEnd w:id="2"/>
      <w:bookmarkStart w:id="0" w:name="_Toc1672217494_WPSOffice_Level1"/>
      <w:bookmarkStart w:id="1" w:name="_Toc589029930_WPSOffice_Level1"/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附件1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8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u w:val="none"/>
          <w:lang w:val="en-US" w:eastAsia="zh-CN"/>
        </w:rPr>
        <w:t xml:space="preserve">   活体生猪储备标识牌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u w:val="none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u w:val="none"/>
          <w:lang w:val="en-US" w:eastAsia="zh-CN"/>
        </w:rPr>
        <w:t>样式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u w:val="none"/>
          <w:lang w:eastAsia="zh-CN"/>
        </w:rPr>
        <w:t>）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680" w:lineRule="exact"/>
        <w:textAlignment w:val="auto"/>
        <w:rPr>
          <w:rFonts w:hint="eastAsia"/>
          <w:lang w:val="en-US" w:eastAsia="zh-CN"/>
        </w:rPr>
      </w:pPr>
    </w:p>
    <w:p>
      <w:pPr>
        <w:jc w:val="center"/>
        <w:outlineLvl w:val="0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40640</wp:posOffset>
                </wp:positionV>
                <wp:extent cx="4495800" cy="1047750"/>
                <wp:effectExtent l="4445" t="5080" r="14605" b="1397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1.2pt;margin-top:3.2pt;height:82.5pt;width:354pt;z-index:-251656192;mso-width-relative:page;mso-height-relative:page;" fillcolor="#FFFFFF" filled="t" stroked="t" coordsize="21600,21600" o:gfxdata="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icRi41gAAAAkBAAAPAAAAAAAAAAEAIAAAACIAAABkcnMvZG93bnJl&#10;di54bWxQSwECFAAUAAAACACHTuJAWc8+2/8BAAAfBAAADgAAAAAAAAABACAAAAAl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jc w:val="center"/>
        <w:outlineLvl w:val="0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温州市市级活体生猪储备点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u w:val="none"/>
        </w:rPr>
      </w:pPr>
    </w:p>
    <w:p>
      <w:pP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u w:val="none"/>
        </w:rPr>
      </w:pPr>
    </w:p>
    <w:p>
      <w:pPr>
        <w:pStyle w:val="2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u w:val="none"/>
        </w:rPr>
      </w:pPr>
    </w:p>
    <w:p>
      <w:pP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u w:val="none"/>
        </w:rPr>
      </w:pPr>
    </w:p>
    <w:p>
      <w:pPr>
        <w:pStyle w:val="2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u w:val="none"/>
        </w:rPr>
      </w:pPr>
    </w:p>
    <w:p>
      <w:pP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u w:val="none"/>
        </w:rPr>
      </w:pPr>
    </w:p>
    <w:p>
      <w:pPr>
        <w:pStyle w:val="2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u w:val="none"/>
        </w:rPr>
      </w:pPr>
    </w:p>
    <w:p>
      <w:pP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u w:val="none"/>
        </w:rPr>
      </w:pPr>
    </w:p>
    <w:p>
      <w:pP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u w:val="none"/>
        </w:rPr>
      </w:pPr>
    </w:p>
    <w:p>
      <w:pPr>
        <w:rPr>
          <w:rFonts w:ascii="仿宋_GB2312" w:eastAsia="仿宋_GB2312"/>
          <w:b/>
          <w:color w:val="000000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u w:val="none"/>
        </w:rPr>
        <w:t>附件2</w:t>
      </w:r>
    </w:p>
    <w:p>
      <w:pPr>
        <w:jc w:val="center"/>
        <w:outlineLvl w:val="0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lang w:eastAsia="zh-CN"/>
        </w:rPr>
        <w:t>活体生猪储备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</w:rPr>
        <w:t>标识卡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u w:val="none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u w:val="none"/>
          <w:lang w:val="en-US" w:eastAsia="zh-CN"/>
        </w:rPr>
        <w:t>样式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u w:val="none"/>
          <w:lang w:eastAsia="zh-CN"/>
        </w:rPr>
        <w:t>）</w:t>
      </w:r>
    </w:p>
    <w:p>
      <w:pPr>
        <w:ind w:firstLine="480" w:firstLineChars="200"/>
        <w:jc w:val="left"/>
        <w:rPr>
          <w:color w:val="000000"/>
          <w:sz w:val="24"/>
          <w:szCs w:val="32"/>
          <w:u w:val="none"/>
        </w:rPr>
      </w:pPr>
    </w:p>
    <w:tbl>
      <w:tblPr>
        <w:tblStyle w:val="1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6"/>
        <w:gridCol w:w="70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储备单位</w:t>
            </w:r>
          </w:p>
        </w:tc>
        <w:tc>
          <w:tcPr>
            <w:tcW w:w="7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</w:rPr>
              <w:t xml:space="preserve">品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  <w:lang w:eastAsia="zh-CN"/>
              </w:rPr>
              <w:t>种</w:t>
            </w:r>
          </w:p>
        </w:tc>
        <w:tc>
          <w:tcPr>
            <w:tcW w:w="7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  <w:lang w:eastAsia="zh-CN"/>
              </w:rPr>
              <w:t>入栏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日期</w:t>
            </w:r>
          </w:p>
        </w:tc>
        <w:tc>
          <w:tcPr>
            <w:tcW w:w="7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承储企业</w:t>
            </w:r>
          </w:p>
        </w:tc>
        <w:tc>
          <w:tcPr>
            <w:tcW w:w="7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pStyle w:val="2"/>
        <w:rPr>
          <w:rFonts w:hint="eastAsia"/>
          <w:color w:val="000000"/>
        </w:rPr>
      </w:pPr>
    </w:p>
    <w:p>
      <w:pPr>
        <w:jc w:val="center"/>
        <w:rPr>
          <w:rFonts w:ascii="仿宋_GB2312" w:eastAsia="仿宋_GB2312"/>
          <w:b/>
          <w:color w:val="000000"/>
          <w:kern w:val="0"/>
          <w:sz w:val="44"/>
          <w:szCs w:val="44"/>
        </w:rPr>
      </w:pPr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p>
      <w:pPr>
        <w:jc w:val="both"/>
        <w:outlineLvl w:val="0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</w:pPr>
    </w:p>
    <w:p>
      <w:pPr>
        <w:jc w:val="both"/>
        <w:outlineLvl w:val="0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</w:p>
    <w:p>
      <w:pPr>
        <w:jc w:val="both"/>
        <w:outlineLvl w:val="0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</w:p>
    <w:p>
      <w:pPr>
        <w:jc w:val="both"/>
        <w:outlineLvl w:val="0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</w:p>
    <w:p>
      <w:pPr>
        <w:jc w:val="both"/>
        <w:outlineLvl w:val="0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jc w:val="center"/>
        <w:outlineLvl w:val="0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温州市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级活体生猪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储备月度报表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u w:val="none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u w:val="none"/>
          <w:lang w:val="en-US" w:eastAsia="zh-CN"/>
        </w:rPr>
        <w:t>样式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u w:val="none"/>
          <w:lang w:eastAsia="zh-CN"/>
        </w:rPr>
        <w:t>）</w:t>
      </w:r>
    </w:p>
    <w:tbl>
      <w:tblPr>
        <w:tblStyle w:val="13"/>
        <w:tblW w:w="9731" w:type="dxa"/>
        <w:tblInd w:w="-2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200"/>
        <w:gridCol w:w="2025"/>
        <w:gridCol w:w="1125"/>
        <w:gridCol w:w="1069"/>
        <w:gridCol w:w="1088"/>
        <w:gridCol w:w="1068"/>
        <w:gridCol w:w="12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2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月初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存栏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本月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出栏</w:t>
            </w:r>
          </w:p>
        </w:tc>
        <w:tc>
          <w:tcPr>
            <w:tcW w:w="10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本月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入栏</w:t>
            </w:r>
          </w:p>
        </w:tc>
        <w:tc>
          <w:tcPr>
            <w:tcW w:w="106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月末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存栏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2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公猪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2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能繁母猪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2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后备母猪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育肥猪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30-50公斤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50-100公斤</w:t>
            </w:r>
          </w:p>
        </w:tc>
        <w:tc>
          <w:tcPr>
            <w:tcW w:w="11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100公斤以上</w:t>
            </w:r>
          </w:p>
        </w:tc>
        <w:tc>
          <w:tcPr>
            <w:tcW w:w="11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408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储备（育肥猪）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1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</w:rPr>
            </w:pPr>
          </w:p>
        </w:tc>
        <w:tc>
          <w:tcPr>
            <w:tcW w:w="10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</w:rPr>
            </w:pPr>
          </w:p>
        </w:tc>
        <w:tc>
          <w:tcPr>
            <w:tcW w:w="106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  <w:t xml:space="preserve">承储企业（盖章）：       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8"/>
          <w:szCs w:val="28"/>
        </w:rPr>
        <w:t>储备地点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28"/>
          <w:szCs w:val="28"/>
          <w:lang w:eastAsia="zh-CN"/>
        </w:rPr>
        <w:t>：</w:t>
      </w:r>
    </w:p>
    <w:p>
      <w:pP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  <w:t xml:space="preserve">                                  </w:t>
      </w:r>
    </w:p>
    <w:p>
      <w:pPr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 xml:space="preserve">                                  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  <w:t>日期：    年    月</w:t>
      </w:r>
    </w:p>
    <w:p>
      <w:pPr>
        <w:rPr>
          <w:rFonts w:hint="eastAsia" w:ascii="仿宋_GB2312" w:eastAsia="仿宋_GB2312"/>
          <w:b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28"/>
          <w:szCs w:val="28"/>
        </w:rPr>
        <w:br w:type="page"/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4</w:t>
      </w:r>
    </w:p>
    <w:p>
      <w:pPr>
        <w:spacing w:line="120" w:lineRule="auto"/>
        <w:ind w:lef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温州市级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活体生猪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储备投放通知单</w:t>
      </w:r>
      <w:r>
        <w:rPr>
          <w:rFonts w:hint="eastAsia" w:ascii="方正小标宋简体" w:hAnsi="方正小标宋简体" w:eastAsia="方正小标宋简体" w:cs="方正小标宋简体"/>
          <w:bCs w:val="0"/>
          <w:color w:val="000000"/>
          <w:kern w:val="0"/>
          <w:sz w:val="44"/>
          <w:szCs w:val="44"/>
          <w:u w:val="none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Cs w:val="0"/>
          <w:color w:val="000000"/>
          <w:kern w:val="0"/>
          <w:sz w:val="44"/>
          <w:szCs w:val="44"/>
          <w:u w:val="none"/>
          <w:lang w:val="en-US" w:eastAsia="zh-CN"/>
        </w:rPr>
        <w:t>样式</w:t>
      </w:r>
      <w:r>
        <w:rPr>
          <w:rFonts w:hint="eastAsia" w:ascii="方正小标宋简体" w:hAnsi="方正小标宋简体" w:eastAsia="方正小标宋简体" w:cs="方正小标宋简体"/>
          <w:bCs w:val="0"/>
          <w:color w:val="000000"/>
          <w:kern w:val="0"/>
          <w:sz w:val="44"/>
          <w:szCs w:val="44"/>
          <w:u w:val="none"/>
          <w:lang w:eastAsia="zh-CN"/>
        </w:rPr>
        <w:t>）</w:t>
      </w:r>
    </w:p>
    <w:p>
      <w:pPr>
        <w:spacing w:line="120" w:lineRule="auto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spacing w:line="120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有限公司：</w:t>
      </w:r>
    </w:p>
    <w:p>
      <w:pPr>
        <w:spacing w:line="12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要求，决定动用你单位市本级代储的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活体生猪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头，实行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随行就市、定点投放。</w:t>
      </w:r>
    </w:p>
    <w:p>
      <w:pPr>
        <w:spacing w:line="12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活体生猪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储备投放自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开始至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月</w:t>
      </w:r>
    </w:p>
    <w:p>
      <w:pPr>
        <w:spacing w:line="120" w:lineRule="auto"/>
        <w:ind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日止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，共投放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活体生猪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头。投放地点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请参照市级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活体生猪储备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投放批发点，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费用自行进行结算，投放点租用费、劳务费、运输费等其他相关费用由贵司承担。投放过程中如发现问题要及时报告我中心。</w:t>
      </w:r>
    </w:p>
    <w:p>
      <w:pPr>
        <w:spacing w:line="12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人：</w:t>
      </w:r>
    </w:p>
    <w:p>
      <w:pPr>
        <w:spacing w:line="12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</w:t>
      </w:r>
    </w:p>
    <w:p>
      <w:pPr>
        <w:spacing w:line="12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特此通知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spacing w:line="120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120" w:lineRule="auto"/>
        <w:ind w:firstLine="4160" w:firstLineChars="13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温州市粮食和物资储备管理中心</w:t>
      </w:r>
    </w:p>
    <w:p>
      <w:pPr>
        <w:spacing w:line="120" w:lineRule="auto"/>
        <w:ind w:firstLine="5440" w:firstLineChars="17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年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月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5</w:t>
      </w:r>
    </w:p>
    <w:p>
      <w:pPr>
        <w:pStyle w:val="2"/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 w:val="0"/>
        <w:snapToGrid w:val="0"/>
        <w:spacing w:before="0" w:beforeLines="0" w:after="0" w:afterLines="0"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u w:val="none"/>
          <w:lang w:val="en-US" w:eastAsia="zh-CN"/>
        </w:rPr>
        <w:t>名词解释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widowControl w:val="0"/>
        <w:shd w:val="clear" w:color="auto" w:fill="FFFFFF"/>
        <w:topLinePunct/>
        <w:adjustRightInd w:val="0"/>
        <w:snapToGrid w:val="0"/>
        <w:spacing w:line="540" w:lineRule="exact"/>
        <w:ind w:firstLine="640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1.外三元猪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是指全部选用外来品种杂交而成，如：杜洛克公猪为父本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长白公猪和大白母猪杂交选留的杂交母猪为母本进行交配,得到的杜长大二代杂种猪就是三元猪（前提条件：这些种猪都来源于国外）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是当代世界养猪业中最为优良的杂交组合。其后代抗逆性强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具有十分明显的杂种优势。</w:t>
      </w:r>
    </w:p>
    <w:p>
      <w:pPr>
        <w:widowControl w:val="0"/>
        <w:shd w:val="clear" w:color="auto" w:fill="FFFFFF"/>
        <w:topLinePunct/>
        <w:adjustRightInd w:val="0"/>
        <w:snapToGrid w:val="0"/>
        <w:spacing w:line="540" w:lineRule="exact"/>
        <w:ind w:firstLine="640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2.育肥猪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是指专门用作生产猪肉的猪。育肥，指生猪变得肥胖或丰满的养殖过程。主要来源有：专为肥育而繁殖的仔猪，少量来自被淘汰的后备猪、基础公猪、基础母猪以及老龄公、母猪。</w:t>
      </w:r>
    </w:p>
    <w:p>
      <w:pPr>
        <w:widowControl w:val="0"/>
        <w:shd w:val="clear" w:color="auto" w:fill="FFFFFF"/>
        <w:topLinePunct/>
        <w:adjustRightInd w:val="0"/>
        <w:snapToGrid w:val="0"/>
        <w:spacing w:line="540" w:lineRule="exact"/>
        <w:ind w:firstLine="640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3.能繁母猪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是指产过一胎仔猪、能够继续正常繁殖的母猪，也就是正常产过仔的母猪，不包括后备母猪。基本标准为体重达到成年猪体重的70%以上。2018年农业部办公厅印发的《畜牧业统计调查制度》中明确：能繁母猪指达到生殖年龄而专门留作繁殖用的母猪，一般指8月龄以上的繁殖用母猪。</w:t>
      </w:r>
    </w:p>
    <w:p>
      <w:pPr>
        <w:keepNext w:val="0"/>
        <w:keepLines w:val="0"/>
        <w:widowControl w:val="0"/>
        <w:shd w:val="clear" w:color="auto" w:fill="FFFFFF"/>
        <w:topLinePunct/>
        <w:adjustRightInd w:val="0"/>
        <w:snapToGrid w:val="0"/>
        <w:spacing w:line="540" w:lineRule="exact"/>
        <w:ind w:firstLine="640"/>
        <w:rPr>
          <w:rFonts w:hint="eastAsia" w:eastAsia="仿宋"/>
          <w:color w:val="auto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4.白条猪肉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是指屠宰后仅去除内脏、头、脚等部位后没有经过其他任何加工的猪肉。一般情况下按照活体生猪重量的80%测算。</w:t>
      </w:r>
    </w:p>
    <w:bookmarkEnd w:id="0"/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80" w:firstLineChars="1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2098" w:right="1474" w:bottom="2041" w:left="1587" w:header="850" w:footer="992" w:gutter="0"/>
      <w:pgNumType w:fmt="decimal"/>
      <w:cols w:space="0" w:num="1"/>
      <w:rtlGutter w:val="0"/>
      <w:docGrid w:type="lines" w:linePitch="57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CS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right" w:pos="8845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-333375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6.2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BWVcZjWAAAACAEAAA8AAAAAAAAAAQAgAAAAIgAAAGRycy9kb3ducmV2LnhtbFBL&#10;AQIUABQAAAAIAIdO4kBrhfn7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F7178E"/>
    <w:multiLevelType w:val="multilevel"/>
    <w:tmpl w:val="2DF7178E"/>
    <w:lvl w:ilvl="0" w:tentative="0">
      <w:start w:val="4"/>
      <w:numFmt w:val="decimal"/>
      <w:lvlText w:val="%1"/>
      <w:lvlJc w:val="left"/>
      <w:pPr>
        <w:ind w:left="600" w:hanging="600"/>
      </w:pPr>
      <w:rPr>
        <w:rFonts w:hint="default" w:hAnsi="宋体"/>
      </w:rPr>
    </w:lvl>
    <w:lvl w:ilvl="1" w:tentative="0">
      <w:start w:val="1"/>
      <w:numFmt w:val="decimal"/>
      <w:lvlText w:val="%1.%2"/>
      <w:lvlJc w:val="left"/>
      <w:pPr>
        <w:ind w:left="600" w:hanging="600"/>
      </w:pPr>
      <w:rPr>
        <w:rFonts w:hint="default" w:hAnsi="宋体"/>
      </w:rPr>
    </w:lvl>
    <w:lvl w:ilvl="2" w:tentative="0">
      <w:start w:val="5"/>
      <w:numFmt w:val="decimal"/>
      <w:pStyle w:val="34"/>
      <w:lvlText w:val="%1.%2.%3"/>
      <w:lvlJc w:val="left"/>
      <w:pPr>
        <w:ind w:left="720" w:hanging="720"/>
      </w:pPr>
      <w:rPr>
        <w:rFonts w:hint="default" w:hAnsi="宋体"/>
      </w:rPr>
    </w:lvl>
    <w:lvl w:ilvl="3" w:tentative="0">
      <w:start w:val="3"/>
      <w:numFmt w:val="decimal"/>
      <w:pStyle w:val="33"/>
      <w:lvlText w:val="%1.%2.%3.%4"/>
      <w:lvlJc w:val="left"/>
      <w:pPr>
        <w:ind w:left="720" w:hanging="720"/>
      </w:pPr>
      <w:rPr>
        <w:rFonts w:hint="default" w:hAnsi="宋体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 w:hAnsi="宋体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 w:hAnsi="宋体"/>
      </w:rPr>
    </w:lvl>
    <w:lvl w:ilvl="6" w:tentative="0">
      <w:start w:val="1"/>
      <w:numFmt w:val="decimal"/>
      <w:lvlText w:val="%1.%2.%3.%4.%5.%6.%7"/>
      <w:lvlJc w:val="left"/>
      <w:pPr>
        <w:ind w:left="1080" w:hanging="1080"/>
      </w:pPr>
      <w:rPr>
        <w:rFonts w:hint="default" w:hAnsi="宋体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 w:hAnsi="宋体"/>
      </w:rPr>
    </w:lvl>
    <w:lvl w:ilvl="8" w:tentative="0">
      <w:start w:val="1"/>
      <w:numFmt w:val="decimal"/>
      <w:lvlText w:val="%1.%2.%3.%4.%5.%6.%7.%8.%9"/>
      <w:lvlJc w:val="left"/>
      <w:pPr>
        <w:ind w:left="1440" w:hanging="1440"/>
      </w:pPr>
      <w:rPr>
        <w:rFonts w:hint="default" w:hAnsi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0"/>
  <w:bordersDoNotSurroundFooter w:val="0"/>
  <w:documentProtection w:enforcement="0"/>
  <w:defaultTabStop w:val="420"/>
  <w:drawingGridVerticalSpacing w:val="289"/>
  <w:displayHorizontalDrawingGridEvery w:val="1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BD"/>
    <w:rsid w:val="00003B76"/>
    <w:rsid w:val="00011B47"/>
    <w:rsid w:val="00012DF5"/>
    <w:rsid w:val="0001563D"/>
    <w:rsid w:val="00024C52"/>
    <w:rsid w:val="00037032"/>
    <w:rsid w:val="00043415"/>
    <w:rsid w:val="00045A62"/>
    <w:rsid w:val="00051D56"/>
    <w:rsid w:val="000526AB"/>
    <w:rsid w:val="00053874"/>
    <w:rsid w:val="00055B71"/>
    <w:rsid w:val="0006264B"/>
    <w:rsid w:val="000712A8"/>
    <w:rsid w:val="00072398"/>
    <w:rsid w:val="0007597D"/>
    <w:rsid w:val="000767BB"/>
    <w:rsid w:val="000819EF"/>
    <w:rsid w:val="00084F15"/>
    <w:rsid w:val="000851E8"/>
    <w:rsid w:val="0009255A"/>
    <w:rsid w:val="00092A68"/>
    <w:rsid w:val="0009467D"/>
    <w:rsid w:val="00095B6F"/>
    <w:rsid w:val="00096262"/>
    <w:rsid w:val="000A0562"/>
    <w:rsid w:val="000A10F5"/>
    <w:rsid w:val="000A17DF"/>
    <w:rsid w:val="000A1945"/>
    <w:rsid w:val="000A22E7"/>
    <w:rsid w:val="000A2F81"/>
    <w:rsid w:val="000A405F"/>
    <w:rsid w:val="000A4497"/>
    <w:rsid w:val="000A6EBC"/>
    <w:rsid w:val="000B30B3"/>
    <w:rsid w:val="000B3A8C"/>
    <w:rsid w:val="000C6143"/>
    <w:rsid w:val="000C7FA6"/>
    <w:rsid w:val="000D0DD0"/>
    <w:rsid w:val="000D42A0"/>
    <w:rsid w:val="000D62FE"/>
    <w:rsid w:val="000D7F42"/>
    <w:rsid w:val="000E3ACF"/>
    <w:rsid w:val="000F4D69"/>
    <w:rsid w:val="000F5F27"/>
    <w:rsid w:val="000F6562"/>
    <w:rsid w:val="000F691A"/>
    <w:rsid w:val="000F7979"/>
    <w:rsid w:val="0010233D"/>
    <w:rsid w:val="00106120"/>
    <w:rsid w:val="00106B74"/>
    <w:rsid w:val="0010747D"/>
    <w:rsid w:val="001078D3"/>
    <w:rsid w:val="0011154E"/>
    <w:rsid w:val="00123395"/>
    <w:rsid w:val="0012617F"/>
    <w:rsid w:val="001320A8"/>
    <w:rsid w:val="00137BEA"/>
    <w:rsid w:val="00140D97"/>
    <w:rsid w:val="00147067"/>
    <w:rsid w:val="001502E3"/>
    <w:rsid w:val="00151A6C"/>
    <w:rsid w:val="00154334"/>
    <w:rsid w:val="00154FBE"/>
    <w:rsid w:val="00156222"/>
    <w:rsid w:val="00157133"/>
    <w:rsid w:val="00163EA0"/>
    <w:rsid w:val="00170EDF"/>
    <w:rsid w:val="0017106E"/>
    <w:rsid w:val="00171A22"/>
    <w:rsid w:val="00173591"/>
    <w:rsid w:val="0017636E"/>
    <w:rsid w:val="001769C1"/>
    <w:rsid w:val="00181E71"/>
    <w:rsid w:val="001827A5"/>
    <w:rsid w:val="001847D6"/>
    <w:rsid w:val="00185616"/>
    <w:rsid w:val="0019332A"/>
    <w:rsid w:val="00194390"/>
    <w:rsid w:val="001975FE"/>
    <w:rsid w:val="001A0BBE"/>
    <w:rsid w:val="001B0358"/>
    <w:rsid w:val="001B306E"/>
    <w:rsid w:val="001B4080"/>
    <w:rsid w:val="001B67A0"/>
    <w:rsid w:val="001C25C0"/>
    <w:rsid w:val="001C590C"/>
    <w:rsid w:val="001C5A24"/>
    <w:rsid w:val="001C5BE5"/>
    <w:rsid w:val="001C5D52"/>
    <w:rsid w:val="001C7EE7"/>
    <w:rsid w:val="001D4815"/>
    <w:rsid w:val="001D5A01"/>
    <w:rsid w:val="001E14AE"/>
    <w:rsid w:val="001E1516"/>
    <w:rsid w:val="001E1CFE"/>
    <w:rsid w:val="001E3959"/>
    <w:rsid w:val="001E7EE8"/>
    <w:rsid w:val="001F4362"/>
    <w:rsid w:val="001F5985"/>
    <w:rsid w:val="001F7C13"/>
    <w:rsid w:val="00200572"/>
    <w:rsid w:val="002007C9"/>
    <w:rsid w:val="00202DDF"/>
    <w:rsid w:val="00207003"/>
    <w:rsid w:val="0021025F"/>
    <w:rsid w:val="00211154"/>
    <w:rsid w:val="00224272"/>
    <w:rsid w:val="00225D72"/>
    <w:rsid w:val="00226B29"/>
    <w:rsid w:val="00230211"/>
    <w:rsid w:val="002307A7"/>
    <w:rsid w:val="0023262A"/>
    <w:rsid w:val="0024142C"/>
    <w:rsid w:val="00243808"/>
    <w:rsid w:val="00245837"/>
    <w:rsid w:val="00251608"/>
    <w:rsid w:val="00257BC2"/>
    <w:rsid w:val="00261D8D"/>
    <w:rsid w:val="0026410B"/>
    <w:rsid w:val="0027260A"/>
    <w:rsid w:val="00273F85"/>
    <w:rsid w:val="00276465"/>
    <w:rsid w:val="002908EB"/>
    <w:rsid w:val="00292C23"/>
    <w:rsid w:val="00296920"/>
    <w:rsid w:val="002973EA"/>
    <w:rsid w:val="00297B41"/>
    <w:rsid w:val="002A2F32"/>
    <w:rsid w:val="002B1C07"/>
    <w:rsid w:val="002B56E3"/>
    <w:rsid w:val="002B5C10"/>
    <w:rsid w:val="002B7370"/>
    <w:rsid w:val="002C2EB2"/>
    <w:rsid w:val="002C3975"/>
    <w:rsid w:val="002C5100"/>
    <w:rsid w:val="002C5521"/>
    <w:rsid w:val="002D5402"/>
    <w:rsid w:val="002D59BE"/>
    <w:rsid w:val="002D7FD0"/>
    <w:rsid w:val="002E0497"/>
    <w:rsid w:val="002E0D8A"/>
    <w:rsid w:val="002E2FBB"/>
    <w:rsid w:val="002E6E0A"/>
    <w:rsid w:val="002F07C7"/>
    <w:rsid w:val="002F61B3"/>
    <w:rsid w:val="0031018B"/>
    <w:rsid w:val="003104D3"/>
    <w:rsid w:val="00310C4E"/>
    <w:rsid w:val="00316590"/>
    <w:rsid w:val="00320D1A"/>
    <w:rsid w:val="003242E7"/>
    <w:rsid w:val="0033686B"/>
    <w:rsid w:val="00336A75"/>
    <w:rsid w:val="003431D3"/>
    <w:rsid w:val="003457C0"/>
    <w:rsid w:val="00345FC0"/>
    <w:rsid w:val="00350F10"/>
    <w:rsid w:val="0035187B"/>
    <w:rsid w:val="00353C7A"/>
    <w:rsid w:val="003605D6"/>
    <w:rsid w:val="00361A93"/>
    <w:rsid w:val="0036292A"/>
    <w:rsid w:val="00364D1C"/>
    <w:rsid w:val="003732D3"/>
    <w:rsid w:val="0037479E"/>
    <w:rsid w:val="00377FEA"/>
    <w:rsid w:val="003966B6"/>
    <w:rsid w:val="00396FBB"/>
    <w:rsid w:val="003A0CF2"/>
    <w:rsid w:val="003A198F"/>
    <w:rsid w:val="003A31E1"/>
    <w:rsid w:val="003A66EF"/>
    <w:rsid w:val="003B2151"/>
    <w:rsid w:val="003B7632"/>
    <w:rsid w:val="003C5EA2"/>
    <w:rsid w:val="003E33B1"/>
    <w:rsid w:val="003E73AB"/>
    <w:rsid w:val="003E7629"/>
    <w:rsid w:val="003F087B"/>
    <w:rsid w:val="003F4B14"/>
    <w:rsid w:val="003F4CFE"/>
    <w:rsid w:val="00405435"/>
    <w:rsid w:val="0040568F"/>
    <w:rsid w:val="0040695A"/>
    <w:rsid w:val="00406A3B"/>
    <w:rsid w:val="00407A35"/>
    <w:rsid w:val="00412B8F"/>
    <w:rsid w:val="00416836"/>
    <w:rsid w:val="00423522"/>
    <w:rsid w:val="00424D50"/>
    <w:rsid w:val="00424FD9"/>
    <w:rsid w:val="00425545"/>
    <w:rsid w:val="00425A1E"/>
    <w:rsid w:val="00431DC1"/>
    <w:rsid w:val="004329FC"/>
    <w:rsid w:val="00435AB0"/>
    <w:rsid w:val="00437591"/>
    <w:rsid w:val="00442BCC"/>
    <w:rsid w:val="00447691"/>
    <w:rsid w:val="00452A69"/>
    <w:rsid w:val="00454F38"/>
    <w:rsid w:val="00456688"/>
    <w:rsid w:val="004566BF"/>
    <w:rsid w:val="00456957"/>
    <w:rsid w:val="00461DEA"/>
    <w:rsid w:val="004668C9"/>
    <w:rsid w:val="00467C51"/>
    <w:rsid w:val="00470000"/>
    <w:rsid w:val="0047408A"/>
    <w:rsid w:val="00476C5A"/>
    <w:rsid w:val="00480805"/>
    <w:rsid w:val="00484C9D"/>
    <w:rsid w:val="00485AB9"/>
    <w:rsid w:val="00491617"/>
    <w:rsid w:val="00492C55"/>
    <w:rsid w:val="00495268"/>
    <w:rsid w:val="004A1A06"/>
    <w:rsid w:val="004A33F8"/>
    <w:rsid w:val="004A36A3"/>
    <w:rsid w:val="004A4C22"/>
    <w:rsid w:val="004A60BD"/>
    <w:rsid w:val="004B07B0"/>
    <w:rsid w:val="004B2B5C"/>
    <w:rsid w:val="004B67DF"/>
    <w:rsid w:val="004C11BA"/>
    <w:rsid w:val="004C1386"/>
    <w:rsid w:val="004C57A6"/>
    <w:rsid w:val="004D053D"/>
    <w:rsid w:val="004D57DF"/>
    <w:rsid w:val="004D6080"/>
    <w:rsid w:val="004E06BA"/>
    <w:rsid w:val="004E2EFD"/>
    <w:rsid w:val="004E5147"/>
    <w:rsid w:val="004E72A9"/>
    <w:rsid w:val="004E7DFC"/>
    <w:rsid w:val="004E7FFE"/>
    <w:rsid w:val="004F07BE"/>
    <w:rsid w:val="004F38C0"/>
    <w:rsid w:val="004F5305"/>
    <w:rsid w:val="004F69F3"/>
    <w:rsid w:val="004F6C46"/>
    <w:rsid w:val="00500BFB"/>
    <w:rsid w:val="005037A1"/>
    <w:rsid w:val="00505822"/>
    <w:rsid w:val="005104B1"/>
    <w:rsid w:val="00513AA5"/>
    <w:rsid w:val="00522F23"/>
    <w:rsid w:val="005319D3"/>
    <w:rsid w:val="005378D9"/>
    <w:rsid w:val="0054386B"/>
    <w:rsid w:val="00550BFD"/>
    <w:rsid w:val="00553573"/>
    <w:rsid w:val="005615C8"/>
    <w:rsid w:val="00563208"/>
    <w:rsid w:val="005669AB"/>
    <w:rsid w:val="005719E6"/>
    <w:rsid w:val="00576880"/>
    <w:rsid w:val="00586897"/>
    <w:rsid w:val="00587261"/>
    <w:rsid w:val="00594220"/>
    <w:rsid w:val="00594A41"/>
    <w:rsid w:val="005A06A8"/>
    <w:rsid w:val="005A0BCC"/>
    <w:rsid w:val="005A0F20"/>
    <w:rsid w:val="005A3655"/>
    <w:rsid w:val="005A76E6"/>
    <w:rsid w:val="005A7A29"/>
    <w:rsid w:val="005A7E61"/>
    <w:rsid w:val="005B1D72"/>
    <w:rsid w:val="005B38BC"/>
    <w:rsid w:val="005B3FD4"/>
    <w:rsid w:val="005B5304"/>
    <w:rsid w:val="005C18F1"/>
    <w:rsid w:val="005D150C"/>
    <w:rsid w:val="005D18B6"/>
    <w:rsid w:val="005D1DEC"/>
    <w:rsid w:val="005D1E07"/>
    <w:rsid w:val="005E25AB"/>
    <w:rsid w:val="005E4AE2"/>
    <w:rsid w:val="005E4BF1"/>
    <w:rsid w:val="005E6C26"/>
    <w:rsid w:val="005F0ED5"/>
    <w:rsid w:val="005F20EA"/>
    <w:rsid w:val="005F35DD"/>
    <w:rsid w:val="005F62A0"/>
    <w:rsid w:val="005F76D4"/>
    <w:rsid w:val="005F7F4E"/>
    <w:rsid w:val="00602126"/>
    <w:rsid w:val="006033B2"/>
    <w:rsid w:val="00603BD3"/>
    <w:rsid w:val="0060789E"/>
    <w:rsid w:val="00607C88"/>
    <w:rsid w:val="0062118B"/>
    <w:rsid w:val="00622461"/>
    <w:rsid w:val="00624F56"/>
    <w:rsid w:val="006337F8"/>
    <w:rsid w:val="006352A6"/>
    <w:rsid w:val="006434A7"/>
    <w:rsid w:val="00647A9C"/>
    <w:rsid w:val="00651AE9"/>
    <w:rsid w:val="00653A11"/>
    <w:rsid w:val="00653F64"/>
    <w:rsid w:val="00656293"/>
    <w:rsid w:val="006564E9"/>
    <w:rsid w:val="006617DD"/>
    <w:rsid w:val="00667881"/>
    <w:rsid w:val="00671E95"/>
    <w:rsid w:val="006720B5"/>
    <w:rsid w:val="00673ACC"/>
    <w:rsid w:val="00674F5C"/>
    <w:rsid w:val="00684827"/>
    <w:rsid w:val="006851C5"/>
    <w:rsid w:val="00685739"/>
    <w:rsid w:val="006861EF"/>
    <w:rsid w:val="00686A1E"/>
    <w:rsid w:val="0069055D"/>
    <w:rsid w:val="00692C80"/>
    <w:rsid w:val="00693E85"/>
    <w:rsid w:val="00696838"/>
    <w:rsid w:val="00696B78"/>
    <w:rsid w:val="006A13FA"/>
    <w:rsid w:val="006B6E34"/>
    <w:rsid w:val="006D01FA"/>
    <w:rsid w:val="006D1A70"/>
    <w:rsid w:val="006D28D1"/>
    <w:rsid w:val="006D37BB"/>
    <w:rsid w:val="006D532A"/>
    <w:rsid w:val="006E1285"/>
    <w:rsid w:val="006E147F"/>
    <w:rsid w:val="006E561B"/>
    <w:rsid w:val="006E5BD2"/>
    <w:rsid w:val="006E688C"/>
    <w:rsid w:val="006F09C3"/>
    <w:rsid w:val="006F6033"/>
    <w:rsid w:val="00700C8E"/>
    <w:rsid w:val="00702051"/>
    <w:rsid w:val="007026D6"/>
    <w:rsid w:val="007035B0"/>
    <w:rsid w:val="00707486"/>
    <w:rsid w:val="0071069E"/>
    <w:rsid w:val="00720F30"/>
    <w:rsid w:val="00723C16"/>
    <w:rsid w:val="00727AD3"/>
    <w:rsid w:val="00734C44"/>
    <w:rsid w:val="0074142A"/>
    <w:rsid w:val="0074161E"/>
    <w:rsid w:val="007434EE"/>
    <w:rsid w:val="00744388"/>
    <w:rsid w:val="007540E1"/>
    <w:rsid w:val="00767042"/>
    <w:rsid w:val="00771F4C"/>
    <w:rsid w:val="00772192"/>
    <w:rsid w:val="007908BD"/>
    <w:rsid w:val="007937AE"/>
    <w:rsid w:val="007B1EF1"/>
    <w:rsid w:val="007B29D5"/>
    <w:rsid w:val="007B75FE"/>
    <w:rsid w:val="007B7BB6"/>
    <w:rsid w:val="007C0664"/>
    <w:rsid w:val="007C17F2"/>
    <w:rsid w:val="007C1A49"/>
    <w:rsid w:val="007C5804"/>
    <w:rsid w:val="007C67B5"/>
    <w:rsid w:val="007E0970"/>
    <w:rsid w:val="007E4BBC"/>
    <w:rsid w:val="007E5F97"/>
    <w:rsid w:val="007F1206"/>
    <w:rsid w:val="0080252D"/>
    <w:rsid w:val="00807024"/>
    <w:rsid w:val="00810E5C"/>
    <w:rsid w:val="008118DE"/>
    <w:rsid w:val="0081419E"/>
    <w:rsid w:val="008145DE"/>
    <w:rsid w:val="00814FB0"/>
    <w:rsid w:val="00821C4F"/>
    <w:rsid w:val="00822647"/>
    <w:rsid w:val="00822A32"/>
    <w:rsid w:val="00822D88"/>
    <w:rsid w:val="00824543"/>
    <w:rsid w:val="0082635A"/>
    <w:rsid w:val="00833A62"/>
    <w:rsid w:val="00837A3E"/>
    <w:rsid w:val="00837B5C"/>
    <w:rsid w:val="0084049C"/>
    <w:rsid w:val="0084065D"/>
    <w:rsid w:val="00841635"/>
    <w:rsid w:val="00850BC1"/>
    <w:rsid w:val="008521A3"/>
    <w:rsid w:val="008532E5"/>
    <w:rsid w:val="00857405"/>
    <w:rsid w:val="00861A73"/>
    <w:rsid w:val="00866F1E"/>
    <w:rsid w:val="008713D3"/>
    <w:rsid w:val="00871CF2"/>
    <w:rsid w:val="00877AA5"/>
    <w:rsid w:val="00885B0E"/>
    <w:rsid w:val="00887708"/>
    <w:rsid w:val="00887EC7"/>
    <w:rsid w:val="00893420"/>
    <w:rsid w:val="0089388C"/>
    <w:rsid w:val="008A09E7"/>
    <w:rsid w:val="008A31BD"/>
    <w:rsid w:val="008A350C"/>
    <w:rsid w:val="008A458E"/>
    <w:rsid w:val="008B206A"/>
    <w:rsid w:val="008B2D8E"/>
    <w:rsid w:val="008B7402"/>
    <w:rsid w:val="008B7CAF"/>
    <w:rsid w:val="008B7EBE"/>
    <w:rsid w:val="008C0F8E"/>
    <w:rsid w:val="008C10B6"/>
    <w:rsid w:val="008C15C2"/>
    <w:rsid w:val="008C1A8E"/>
    <w:rsid w:val="008C2FCD"/>
    <w:rsid w:val="008D0BDC"/>
    <w:rsid w:val="008D1C85"/>
    <w:rsid w:val="008D34B5"/>
    <w:rsid w:val="008D7441"/>
    <w:rsid w:val="008E270E"/>
    <w:rsid w:val="008E313D"/>
    <w:rsid w:val="008E4F98"/>
    <w:rsid w:val="008E68CD"/>
    <w:rsid w:val="008F3B69"/>
    <w:rsid w:val="009020F5"/>
    <w:rsid w:val="009113F8"/>
    <w:rsid w:val="00912051"/>
    <w:rsid w:val="0092186D"/>
    <w:rsid w:val="00922853"/>
    <w:rsid w:val="009240CB"/>
    <w:rsid w:val="00924A16"/>
    <w:rsid w:val="009265F3"/>
    <w:rsid w:val="00930147"/>
    <w:rsid w:val="00931451"/>
    <w:rsid w:val="00931ADE"/>
    <w:rsid w:val="00934C23"/>
    <w:rsid w:val="00936A70"/>
    <w:rsid w:val="00936C2C"/>
    <w:rsid w:val="00940778"/>
    <w:rsid w:val="009407AD"/>
    <w:rsid w:val="009561BB"/>
    <w:rsid w:val="00957D93"/>
    <w:rsid w:val="00960BAA"/>
    <w:rsid w:val="009636AD"/>
    <w:rsid w:val="00967376"/>
    <w:rsid w:val="00971546"/>
    <w:rsid w:val="00981560"/>
    <w:rsid w:val="00981587"/>
    <w:rsid w:val="00983C3A"/>
    <w:rsid w:val="009844CD"/>
    <w:rsid w:val="0098503C"/>
    <w:rsid w:val="00987087"/>
    <w:rsid w:val="009902BD"/>
    <w:rsid w:val="00991808"/>
    <w:rsid w:val="009941E6"/>
    <w:rsid w:val="009968B2"/>
    <w:rsid w:val="00996B9A"/>
    <w:rsid w:val="009A13B3"/>
    <w:rsid w:val="009B02A8"/>
    <w:rsid w:val="009B2C61"/>
    <w:rsid w:val="009B5921"/>
    <w:rsid w:val="009B5E5B"/>
    <w:rsid w:val="009B7B87"/>
    <w:rsid w:val="009D0AD7"/>
    <w:rsid w:val="009D3935"/>
    <w:rsid w:val="009E5DCC"/>
    <w:rsid w:val="009F00EE"/>
    <w:rsid w:val="009F017B"/>
    <w:rsid w:val="009F06B3"/>
    <w:rsid w:val="009F193E"/>
    <w:rsid w:val="009F40B1"/>
    <w:rsid w:val="009F43ED"/>
    <w:rsid w:val="00A01BC1"/>
    <w:rsid w:val="00A136A3"/>
    <w:rsid w:val="00A1658E"/>
    <w:rsid w:val="00A176C1"/>
    <w:rsid w:val="00A21C8F"/>
    <w:rsid w:val="00A2313A"/>
    <w:rsid w:val="00A31556"/>
    <w:rsid w:val="00A429D2"/>
    <w:rsid w:val="00A444B0"/>
    <w:rsid w:val="00A45188"/>
    <w:rsid w:val="00A45C10"/>
    <w:rsid w:val="00A54935"/>
    <w:rsid w:val="00A55A20"/>
    <w:rsid w:val="00A55F63"/>
    <w:rsid w:val="00A57692"/>
    <w:rsid w:val="00A60A9A"/>
    <w:rsid w:val="00A62100"/>
    <w:rsid w:val="00A637BB"/>
    <w:rsid w:val="00A63FC2"/>
    <w:rsid w:val="00A739BC"/>
    <w:rsid w:val="00A73F17"/>
    <w:rsid w:val="00A767B3"/>
    <w:rsid w:val="00A95211"/>
    <w:rsid w:val="00A967DE"/>
    <w:rsid w:val="00A97143"/>
    <w:rsid w:val="00A97DE9"/>
    <w:rsid w:val="00AA18F9"/>
    <w:rsid w:val="00AA31C5"/>
    <w:rsid w:val="00AA62CE"/>
    <w:rsid w:val="00AB0484"/>
    <w:rsid w:val="00AB0C00"/>
    <w:rsid w:val="00AB0DE5"/>
    <w:rsid w:val="00AB45EA"/>
    <w:rsid w:val="00AB5EF8"/>
    <w:rsid w:val="00AB7297"/>
    <w:rsid w:val="00AB7DAB"/>
    <w:rsid w:val="00AC330F"/>
    <w:rsid w:val="00AD10B8"/>
    <w:rsid w:val="00AD1391"/>
    <w:rsid w:val="00AD5250"/>
    <w:rsid w:val="00AD6B27"/>
    <w:rsid w:val="00AF402B"/>
    <w:rsid w:val="00AF5AC4"/>
    <w:rsid w:val="00B00178"/>
    <w:rsid w:val="00B01EF8"/>
    <w:rsid w:val="00B030A5"/>
    <w:rsid w:val="00B10473"/>
    <w:rsid w:val="00B15617"/>
    <w:rsid w:val="00B15ED6"/>
    <w:rsid w:val="00B16690"/>
    <w:rsid w:val="00B174E7"/>
    <w:rsid w:val="00B23880"/>
    <w:rsid w:val="00B3445D"/>
    <w:rsid w:val="00B35236"/>
    <w:rsid w:val="00B44215"/>
    <w:rsid w:val="00B44FF8"/>
    <w:rsid w:val="00B45B5E"/>
    <w:rsid w:val="00B52CBD"/>
    <w:rsid w:val="00B55060"/>
    <w:rsid w:val="00B571FC"/>
    <w:rsid w:val="00B57640"/>
    <w:rsid w:val="00B637E4"/>
    <w:rsid w:val="00B645C5"/>
    <w:rsid w:val="00B708C9"/>
    <w:rsid w:val="00B82108"/>
    <w:rsid w:val="00B82F5B"/>
    <w:rsid w:val="00B84E58"/>
    <w:rsid w:val="00BA0295"/>
    <w:rsid w:val="00BA6BD9"/>
    <w:rsid w:val="00BB5CEE"/>
    <w:rsid w:val="00BC09D4"/>
    <w:rsid w:val="00BC14C1"/>
    <w:rsid w:val="00BD13C3"/>
    <w:rsid w:val="00BD33D3"/>
    <w:rsid w:val="00BE028D"/>
    <w:rsid w:val="00BE0362"/>
    <w:rsid w:val="00BE3199"/>
    <w:rsid w:val="00BE6EC0"/>
    <w:rsid w:val="00BF48CE"/>
    <w:rsid w:val="00C0412C"/>
    <w:rsid w:val="00C12635"/>
    <w:rsid w:val="00C1343A"/>
    <w:rsid w:val="00C1399C"/>
    <w:rsid w:val="00C21114"/>
    <w:rsid w:val="00C27D3E"/>
    <w:rsid w:val="00C32374"/>
    <w:rsid w:val="00C3304D"/>
    <w:rsid w:val="00C33586"/>
    <w:rsid w:val="00C336E9"/>
    <w:rsid w:val="00C34665"/>
    <w:rsid w:val="00C41B61"/>
    <w:rsid w:val="00C44213"/>
    <w:rsid w:val="00C50885"/>
    <w:rsid w:val="00C55193"/>
    <w:rsid w:val="00C579B6"/>
    <w:rsid w:val="00C60F97"/>
    <w:rsid w:val="00C61019"/>
    <w:rsid w:val="00C6342B"/>
    <w:rsid w:val="00C66826"/>
    <w:rsid w:val="00C71D6F"/>
    <w:rsid w:val="00C7231E"/>
    <w:rsid w:val="00C8239D"/>
    <w:rsid w:val="00C85A32"/>
    <w:rsid w:val="00C90828"/>
    <w:rsid w:val="00C937F8"/>
    <w:rsid w:val="00C95C60"/>
    <w:rsid w:val="00CA286F"/>
    <w:rsid w:val="00CA5C3C"/>
    <w:rsid w:val="00CB0FD4"/>
    <w:rsid w:val="00CB1CFC"/>
    <w:rsid w:val="00CC03F2"/>
    <w:rsid w:val="00CC08D1"/>
    <w:rsid w:val="00CC5174"/>
    <w:rsid w:val="00CC61BB"/>
    <w:rsid w:val="00CD113E"/>
    <w:rsid w:val="00CD3702"/>
    <w:rsid w:val="00CD5F8D"/>
    <w:rsid w:val="00CE0489"/>
    <w:rsid w:val="00CE0566"/>
    <w:rsid w:val="00CE37A7"/>
    <w:rsid w:val="00CF2138"/>
    <w:rsid w:val="00CF4101"/>
    <w:rsid w:val="00CF6982"/>
    <w:rsid w:val="00D014F0"/>
    <w:rsid w:val="00D042E6"/>
    <w:rsid w:val="00D04879"/>
    <w:rsid w:val="00D1051D"/>
    <w:rsid w:val="00D13B3B"/>
    <w:rsid w:val="00D1495B"/>
    <w:rsid w:val="00D17222"/>
    <w:rsid w:val="00D22C61"/>
    <w:rsid w:val="00D27FD7"/>
    <w:rsid w:val="00D30FBC"/>
    <w:rsid w:val="00D35D23"/>
    <w:rsid w:val="00D40092"/>
    <w:rsid w:val="00D42F3E"/>
    <w:rsid w:val="00D46663"/>
    <w:rsid w:val="00D632B4"/>
    <w:rsid w:val="00D6411B"/>
    <w:rsid w:val="00D801E4"/>
    <w:rsid w:val="00D8467B"/>
    <w:rsid w:val="00D92294"/>
    <w:rsid w:val="00D9426D"/>
    <w:rsid w:val="00D96831"/>
    <w:rsid w:val="00D9728F"/>
    <w:rsid w:val="00DA0C6F"/>
    <w:rsid w:val="00DA5B6F"/>
    <w:rsid w:val="00DA607F"/>
    <w:rsid w:val="00DA6163"/>
    <w:rsid w:val="00DB227A"/>
    <w:rsid w:val="00DB2302"/>
    <w:rsid w:val="00DB3858"/>
    <w:rsid w:val="00DC1066"/>
    <w:rsid w:val="00DC4650"/>
    <w:rsid w:val="00DD263A"/>
    <w:rsid w:val="00DD4E2C"/>
    <w:rsid w:val="00DD7260"/>
    <w:rsid w:val="00DD79F6"/>
    <w:rsid w:val="00DE091E"/>
    <w:rsid w:val="00DF23AF"/>
    <w:rsid w:val="00DF63F4"/>
    <w:rsid w:val="00DF7DE7"/>
    <w:rsid w:val="00E02780"/>
    <w:rsid w:val="00E03EA7"/>
    <w:rsid w:val="00E0462F"/>
    <w:rsid w:val="00E05A09"/>
    <w:rsid w:val="00E13227"/>
    <w:rsid w:val="00E14579"/>
    <w:rsid w:val="00E161EF"/>
    <w:rsid w:val="00E175FE"/>
    <w:rsid w:val="00E26A4D"/>
    <w:rsid w:val="00E26F04"/>
    <w:rsid w:val="00E35332"/>
    <w:rsid w:val="00E36129"/>
    <w:rsid w:val="00E41330"/>
    <w:rsid w:val="00E41A08"/>
    <w:rsid w:val="00E43AD4"/>
    <w:rsid w:val="00E43E2F"/>
    <w:rsid w:val="00E45D74"/>
    <w:rsid w:val="00E507FD"/>
    <w:rsid w:val="00E5237E"/>
    <w:rsid w:val="00E57666"/>
    <w:rsid w:val="00E64628"/>
    <w:rsid w:val="00E66DA7"/>
    <w:rsid w:val="00E67C1B"/>
    <w:rsid w:val="00E87C88"/>
    <w:rsid w:val="00E918A1"/>
    <w:rsid w:val="00E94C26"/>
    <w:rsid w:val="00E97265"/>
    <w:rsid w:val="00E97C3C"/>
    <w:rsid w:val="00EA0D31"/>
    <w:rsid w:val="00EA1184"/>
    <w:rsid w:val="00EA5446"/>
    <w:rsid w:val="00EA6F5D"/>
    <w:rsid w:val="00EB0229"/>
    <w:rsid w:val="00EB0B4E"/>
    <w:rsid w:val="00EB5371"/>
    <w:rsid w:val="00EB5EC4"/>
    <w:rsid w:val="00EC5807"/>
    <w:rsid w:val="00ED7C17"/>
    <w:rsid w:val="00EE027F"/>
    <w:rsid w:val="00EE2514"/>
    <w:rsid w:val="00EE3C0A"/>
    <w:rsid w:val="00EE5B14"/>
    <w:rsid w:val="00EE7E77"/>
    <w:rsid w:val="00EF38E8"/>
    <w:rsid w:val="00EF50F1"/>
    <w:rsid w:val="00EF7EBF"/>
    <w:rsid w:val="00F00EEA"/>
    <w:rsid w:val="00F13293"/>
    <w:rsid w:val="00F278F8"/>
    <w:rsid w:val="00F343AA"/>
    <w:rsid w:val="00F37612"/>
    <w:rsid w:val="00F4013B"/>
    <w:rsid w:val="00F408B6"/>
    <w:rsid w:val="00F4403A"/>
    <w:rsid w:val="00F46D8E"/>
    <w:rsid w:val="00F46E89"/>
    <w:rsid w:val="00F5231F"/>
    <w:rsid w:val="00F55A18"/>
    <w:rsid w:val="00F57324"/>
    <w:rsid w:val="00F60B5D"/>
    <w:rsid w:val="00F664A5"/>
    <w:rsid w:val="00F7399F"/>
    <w:rsid w:val="00F73A92"/>
    <w:rsid w:val="00F752CF"/>
    <w:rsid w:val="00F767EB"/>
    <w:rsid w:val="00F76A8B"/>
    <w:rsid w:val="00F805D4"/>
    <w:rsid w:val="00F80652"/>
    <w:rsid w:val="00F811DF"/>
    <w:rsid w:val="00F85571"/>
    <w:rsid w:val="00F922F5"/>
    <w:rsid w:val="00F93AA9"/>
    <w:rsid w:val="00F95CB6"/>
    <w:rsid w:val="00FA2F4D"/>
    <w:rsid w:val="00FA3280"/>
    <w:rsid w:val="00FA4447"/>
    <w:rsid w:val="00FA4FD1"/>
    <w:rsid w:val="00FB1B46"/>
    <w:rsid w:val="00FB4494"/>
    <w:rsid w:val="00FC6B02"/>
    <w:rsid w:val="00FC7575"/>
    <w:rsid w:val="00FD37EA"/>
    <w:rsid w:val="00FD3F2B"/>
    <w:rsid w:val="00FD7C09"/>
    <w:rsid w:val="00FE2897"/>
    <w:rsid w:val="00FE346F"/>
    <w:rsid w:val="00FE3E27"/>
    <w:rsid w:val="00FE5E7B"/>
    <w:rsid w:val="00FE7BD1"/>
    <w:rsid w:val="00FF0E3C"/>
    <w:rsid w:val="00FF1203"/>
    <w:rsid w:val="01235CC0"/>
    <w:rsid w:val="01C748DA"/>
    <w:rsid w:val="02002577"/>
    <w:rsid w:val="02020366"/>
    <w:rsid w:val="0289499F"/>
    <w:rsid w:val="044C3498"/>
    <w:rsid w:val="044D1515"/>
    <w:rsid w:val="044F7A0D"/>
    <w:rsid w:val="05FF50F0"/>
    <w:rsid w:val="06396522"/>
    <w:rsid w:val="06993DBD"/>
    <w:rsid w:val="06CD2D6D"/>
    <w:rsid w:val="07267EB8"/>
    <w:rsid w:val="07537F8B"/>
    <w:rsid w:val="075A291A"/>
    <w:rsid w:val="086654F9"/>
    <w:rsid w:val="086F2493"/>
    <w:rsid w:val="08743287"/>
    <w:rsid w:val="087856B0"/>
    <w:rsid w:val="09793344"/>
    <w:rsid w:val="09D95350"/>
    <w:rsid w:val="0A054034"/>
    <w:rsid w:val="0A4E5493"/>
    <w:rsid w:val="0A4F1BEA"/>
    <w:rsid w:val="0B063DA1"/>
    <w:rsid w:val="0B18659D"/>
    <w:rsid w:val="0C424FBC"/>
    <w:rsid w:val="0C7601BF"/>
    <w:rsid w:val="0CAA473E"/>
    <w:rsid w:val="0D2242C5"/>
    <w:rsid w:val="0E313265"/>
    <w:rsid w:val="0F5853D1"/>
    <w:rsid w:val="104B7207"/>
    <w:rsid w:val="13EC3A7F"/>
    <w:rsid w:val="14895116"/>
    <w:rsid w:val="1500259A"/>
    <w:rsid w:val="162D6C4F"/>
    <w:rsid w:val="16437F06"/>
    <w:rsid w:val="17501F0B"/>
    <w:rsid w:val="17771872"/>
    <w:rsid w:val="18EC13FD"/>
    <w:rsid w:val="1A621B90"/>
    <w:rsid w:val="1A902E7F"/>
    <w:rsid w:val="1BC3483B"/>
    <w:rsid w:val="1BD56505"/>
    <w:rsid w:val="1C3648EC"/>
    <w:rsid w:val="1C6F3B48"/>
    <w:rsid w:val="1D2A2723"/>
    <w:rsid w:val="1D5C1814"/>
    <w:rsid w:val="1EED5CD4"/>
    <w:rsid w:val="1F804843"/>
    <w:rsid w:val="1FE10AC5"/>
    <w:rsid w:val="200445A5"/>
    <w:rsid w:val="213E6489"/>
    <w:rsid w:val="226D02D9"/>
    <w:rsid w:val="237D6344"/>
    <w:rsid w:val="24BA7BA5"/>
    <w:rsid w:val="256B6427"/>
    <w:rsid w:val="25C56306"/>
    <w:rsid w:val="264045A6"/>
    <w:rsid w:val="26A97DF8"/>
    <w:rsid w:val="27F67418"/>
    <w:rsid w:val="2835437F"/>
    <w:rsid w:val="28541034"/>
    <w:rsid w:val="29230ED4"/>
    <w:rsid w:val="29E31F02"/>
    <w:rsid w:val="2A1C2D35"/>
    <w:rsid w:val="2A7A21E8"/>
    <w:rsid w:val="2B0137C1"/>
    <w:rsid w:val="2B194120"/>
    <w:rsid w:val="2B403EAB"/>
    <w:rsid w:val="2DA0096A"/>
    <w:rsid w:val="2EAA6849"/>
    <w:rsid w:val="2F3B6E2A"/>
    <w:rsid w:val="351A2E13"/>
    <w:rsid w:val="366E1C83"/>
    <w:rsid w:val="37556D30"/>
    <w:rsid w:val="37740E03"/>
    <w:rsid w:val="37A33A63"/>
    <w:rsid w:val="37CA5D6E"/>
    <w:rsid w:val="38156002"/>
    <w:rsid w:val="383371CE"/>
    <w:rsid w:val="3A805D53"/>
    <w:rsid w:val="3AAE6565"/>
    <w:rsid w:val="3B4364A8"/>
    <w:rsid w:val="3C97383B"/>
    <w:rsid w:val="3E624F31"/>
    <w:rsid w:val="3F2234E3"/>
    <w:rsid w:val="41DC1786"/>
    <w:rsid w:val="423F30AE"/>
    <w:rsid w:val="44344D61"/>
    <w:rsid w:val="44D36F77"/>
    <w:rsid w:val="45630429"/>
    <w:rsid w:val="463F2D29"/>
    <w:rsid w:val="467853A2"/>
    <w:rsid w:val="46CA2826"/>
    <w:rsid w:val="46D140D4"/>
    <w:rsid w:val="46F66861"/>
    <w:rsid w:val="4701499A"/>
    <w:rsid w:val="47762779"/>
    <w:rsid w:val="48253A2D"/>
    <w:rsid w:val="4A484917"/>
    <w:rsid w:val="4ADB27C6"/>
    <w:rsid w:val="4B0412F1"/>
    <w:rsid w:val="4BBE11D6"/>
    <w:rsid w:val="4BC549BE"/>
    <w:rsid w:val="4D315130"/>
    <w:rsid w:val="4D4966E6"/>
    <w:rsid w:val="50BF1D70"/>
    <w:rsid w:val="51171800"/>
    <w:rsid w:val="517D37E4"/>
    <w:rsid w:val="5219787A"/>
    <w:rsid w:val="5369386C"/>
    <w:rsid w:val="53966982"/>
    <w:rsid w:val="53F05436"/>
    <w:rsid w:val="540959DB"/>
    <w:rsid w:val="547F2FAF"/>
    <w:rsid w:val="54AC4C84"/>
    <w:rsid w:val="55C90C9A"/>
    <w:rsid w:val="56517CE8"/>
    <w:rsid w:val="56AD1179"/>
    <w:rsid w:val="57C831D0"/>
    <w:rsid w:val="57FE7D5C"/>
    <w:rsid w:val="58004DEE"/>
    <w:rsid w:val="58021B0F"/>
    <w:rsid w:val="582B1D08"/>
    <w:rsid w:val="58DB7ABB"/>
    <w:rsid w:val="5A13769E"/>
    <w:rsid w:val="5A7E7FA8"/>
    <w:rsid w:val="5A952859"/>
    <w:rsid w:val="5AC83C31"/>
    <w:rsid w:val="5B251A95"/>
    <w:rsid w:val="5C992EAF"/>
    <w:rsid w:val="5D4F551B"/>
    <w:rsid w:val="5D7B0658"/>
    <w:rsid w:val="5DB16D6F"/>
    <w:rsid w:val="5FF978C1"/>
    <w:rsid w:val="605C20C7"/>
    <w:rsid w:val="61C5405B"/>
    <w:rsid w:val="64503A6F"/>
    <w:rsid w:val="649D4E24"/>
    <w:rsid w:val="64D3552D"/>
    <w:rsid w:val="65B62F73"/>
    <w:rsid w:val="6618623A"/>
    <w:rsid w:val="66C43252"/>
    <w:rsid w:val="66DE7AB9"/>
    <w:rsid w:val="67276921"/>
    <w:rsid w:val="67431387"/>
    <w:rsid w:val="675852C8"/>
    <w:rsid w:val="68D13C3E"/>
    <w:rsid w:val="69711D45"/>
    <w:rsid w:val="69B36F6E"/>
    <w:rsid w:val="6A43001B"/>
    <w:rsid w:val="6A635C14"/>
    <w:rsid w:val="6ADD1C0F"/>
    <w:rsid w:val="6B044445"/>
    <w:rsid w:val="6D21125D"/>
    <w:rsid w:val="6D2A3F13"/>
    <w:rsid w:val="6DCA4C60"/>
    <w:rsid w:val="6DF650D5"/>
    <w:rsid w:val="6E0C1952"/>
    <w:rsid w:val="6E41615C"/>
    <w:rsid w:val="703C5D32"/>
    <w:rsid w:val="71D152AC"/>
    <w:rsid w:val="71FB3C09"/>
    <w:rsid w:val="72624EE7"/>
    <w:rsid w:val="731E72AB"/>
    <w:rsid w:val="73374319"/>
    <w:rsid w:val="74CC5F92"/>
    <w:rsid w:val="74D515F0"/>
    <w:rsid w:val="75963E11"/>
    <w:rsid w:val="75BC1EDC"/>
    <w:rsid w:val="75DF75AD"/>
    <w:rsid w:val="76734FC6"/>
    <w:rsid w:val="76A47511"/>
    <w:rsid w:val="76CF46C0"/>
    <w:rsid w:val="777545AE"/>
    <w:rsid w:val="77A560F2"/>
    <w:rsid w:val="78446A71"/>
    <w:rsid w:val="785E6654"/>
    <w:rsid w:val="78A47B92"/>
    <w:rsid w:val="79AD1AD1"/>
    <w:rsid w:val="7A04701D"/>
    <w:rsid w:val="7A6E45F6"/>
    <w:rsid w:val="7BCF3D46"/>
    <w:rsid w:val="7CEB390B"/>
    <w:rsid w:val="7DFA0BBE"/>
    <w:rsid w:val="7F3D57E5"/>
    <w:rsid w:val="7F4D0F65"/>
    <w:rsid w:val="7F8BD217"/>
    <w:rsid w:val="7F9FD40E"/>
    <w:rsid w:val="9CFFBF36"/>
    <w:rsid w:val="9FD54D18"/>
    <w:rsid w:val="A3FF2009"/>
    <w:rsid w:val="BFFFF42C"/>
    <w:rsid w:val="DBEDECC8"/>
    <w:rsid w:val="FA6D5D98"/>
    <w:rsid w:val="FF7F7B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semiHidden="0" w:name="heading 2" w:locked="1"/>
    <w:lsdException w:qFormat="1" w:uiPriority="9" w:semiHidden="0" w:name="heading 3" w:locked="1"/>
    <w:lsdException w:qFormat="1" w:uiPriority="9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qFormat="1" w:unhideWhenUsed="0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 w:locked="1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9"/>
    <w:pPr>
      <w:keepNext/>
      <w:keepLines/>
      <w:adjustRightInd w:val="0"/>
      <w:snapToGrid w:val="0"/>
      <w:spacing w:before="100" w:beforeLines="100" w:after="100" w:afterLines="100" w:line="240" w:lineRule="auto"/>
      <w:ind w:firstLine="0" w:firstLineChars="0"/>
      <w:outlineLvl w:val="0"/>
    </w:pPr>
    <w:rPr>
      <w:rFonts w:ascii="黑体" w:hAnsi="黑体" w:eastAsia="黑体" w:cs="黑体"/>
      <w:bCs/>
      <w:kern w:val="44"/>
    </w:rPr>
  </w:style>
  <w:style w:type="paragraph" w:styleId="3">
    <w:name w:val="heading 2"/>
    <w:basedOn w:val="1"/>
    <w:next w:val="1"/>
    <w:unhideWhenUsed/>
    <w:qFormat/>
    <w:locked/>
    <w:uiPriority w:val="9"/>
    <w:pPr>
      <w:keepNext/>
      <w:keepLines/>
      <w:snapToGrid/>
      <w:spacing w:before="50" w:beforeLines="50" w:beforeAutospacing="0" w:after="50" w:afterLines="50" w:afterAutospacing="0" w:line="240" w:lineRule="auto"/>
      <w:ind w:firstLine="0" w:firstLineChars="0"/>
      <w:outlineLvl w:val="1"/>
    </w:pPr>
    <w:rPr>
      <w:rFonts w:ascii="黑体" w:hAnsi="黑体" w:eastAsia="黑体" w:cs="黑体"/>
    </w:rPr>
  </w:style>
  <w:style w:type="paragraph" w:styleId="4">
    <w:name w:val="heading 3"/>
    <w:basedOn w:val="1"/>
    <w:next w:val="1"/>
    <w:unhideWhenUsed/>
    <w:qFormat/>
    <w:locked/>
    <w:uiPriority w:val="9"/>
    <w:pPr>
      <w:snapToGrid/>
      <w:spacing w:before="50" w:beforeLines="50" w:beforeAutospacing="0" w:after="50" w:afterLines="50" w:afterAutospacing="0" w:line="240" w:lineRule="auto"/>
      <w:ind w:firstLine="0" w:firstLineChars="0"/>
      <w:jc w:val="left"/>
      <w:outlineLvl w:val="2"/>
    </w:pPr>
    <w:rPr>
      <w:rFonts w:hint="eastAsia" w:ascii="黑体" w:hAnsi="黑体" w:eastAsia="黑体" w:cs="黑体"/>
      <w:kern w:val="0"/>
      <w:lang w:bidi="ar"/>
    </w:rPr>
  </w:style>
  <w:style w:type="paragraph" w:styleId="5">
    <w:name w:val="heading 4"/>
    <w:basedOn w:val="1"/>
    <w:next w:val="1"/>
    <w:unhideWhenUsed/>
    <w:qFormat/>
    <w:locked/>
    <w:uiPriority w:val="9"/>
    <w:pPr>
      <w:keepNext/>
      <w:keepLines/>
      <w:snapToGrid/>
      <w:spacing w:before="50" w:beforeLines="50" w:beforeAutospacing="0" w:after="50" w:afterLines="50" w:afterAutospacing="0" w:line="240" w:lineRule="auto"/>
      <w:ind w:firstLine="0" w:firstLineChars="0"/>
      <w:outlineLvl w:val="3"/>
    </w:pPr>
    <w:rPr>
      <w:rFonts w:ascii="黑体" w:hAnsi="黑体" w:eastAsia="黑体" w:cs="黑体"/>
    </w:rPr>
  </w:style>
  <w:style w:type="character" w:default="1" w:styleId="15">
    <w:name w:val="Default Paragraph Font"/>
    <w:link w:val="16"/>
    <w:semiHidden/>
    <w:unhideWhenUsed/>
    <w:qFormat/>
    <w:uiPriority w:val="1"/>
    <w:rPr>
      <w:rFonts w:ascii="Verdana" w:hAnsi="Verdana" w:eastAsia="仿宋_GB2312"/>
      <w:color w:val="000000"/>
      <w:kern w:val="0"/>
      <w:sz w:val="24"/>
      <w:szCs w:val="20"/>
      <w:u w:color="000000"/>
      <w:lang w:eastAsia="en-US"/>
    </w:rPr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next w:val="7"/>
    <w:semiHidden/>
    <w:qFormat/>
    <w:uiPriority w:val="99"/>
    <w:pPr>
      <w:spacing w:after="120"/>
    </w:pPr>
  </w:style>
  <w:style w:type="paragraph" w:styleId="7">
    <w:name w:val="Body Text First Indent"/>
    <w:basedOn w:val="6"/>
    <w:qFormat/>
    <w:uiPriority w:val="99"/>
    <w:pPr>
      <w:ind w:firstLine="420" w:firstLineChars="100"/>
    </w:pPr>
  </w:style>
  <w:style w:type="paragraph" w:styleId="8">
    <w:name w:val="Date"/>
    <w:basedOn w:val="1"/>
    <w:next w:val="1"/>
    <w:link w:val="23"/>
    <w:semiHidden/>
    <w:unhideWhenUsed/>
    <w:qFormat/>
    <w:uiPriority w:val="99"/>
    <w:pPr>
      <w:ind w:left="100" w:leftChars="2500"/>
    </w:pPr>
  </w:style>
  <w:style w:type="paragraph" w:styleId="9">
    <w:name w:val="endnote text"/>
    <w:basedOn w:val="1"/>
    <w:semiHidden/>
    <w:qFormat/>
    <w:uiPriority w:val="99"/>
  </w:style>
  <w:style w:type="paragraph" w:styleId="10">
    <w:name w:val="footer"/>
    <w:basedOn w:val="1"/>
    <w:link w:val="2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4">
    <w:name w:val="Table Grid"/>
    <w:basedOn w:val="13"/>
    <w:qFormat/>
    <w:locked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Char Char Char Char"/>
    <w:basedOn w:val="1"/>
    <w:link w:val="15"/>
    <w:qFormat/>
    <w:uiPriority w:val="0"/>
    <w:pPr>
      <w:widowControl/>
      <w:spacing w:after="160" w:line="240" w:lineRule="exact"/>
      <w:ind w:firstLine="419"/>
      <w:jc w:val="left"/>
      <w:textAlignment w:val="baseline"/>
    </w:pPr>
    <w:rPr>
      <w:rFonts w:ascii="Verdana" w:hAnsi="Verdana" w:eastAsia="仿宋_GB2312"/>
      <w:color w:val="000000"/>
      <w:kern w:val="0"/>
      <w:sz w:val="24"/>
      <w:szCs w:val="20"/>
      <w:u w:color="000000"/>
      <w:lang w:eastAsia="en-US"/>
    </w:rPr>
  </w:style>
  <w:style w:type="character" w:styleId="17">
    <w:name w:val="Strong"/>
    <w:basedOn w:val="15"/>
    <w:qFormat/>
    <w:uiPriority w:val="99"/>
    <w:rPr>
      <w:rFonts w:cs="Times New Roman"/>
      <w:b/>
      <w:bCs/>
    </w:rPr>
  </w:style>
  <w:style w:type="character" w:styleId="18">
    <w:name w:val="page number"/>
    <w:basedOn w:val="15"/>
    <w:qFormat/>
    <w:uiPriority w:val="0"/>
  </w:style>
  <w:style w:type="character" w:styleId="19">
    <w:name w:val="Emphasis"/>
    <w:basedOn w:val="15"/>
    <w:qFormat/>
    <w:locked/>
    <w:uiPriority w:val="20"/>
    <w:rPr>
      <w:rFonts w:cs="Times New Roman"/>
      <w:i/>
      <w:iCs/>
    </w:rPr>
  </w:style>
  <w:style w:type="character" w:styleId="20">
    <w:name w:val="Hyperlink"/>
    <w:basedOn w:val="15"/>
    <w:semiHidden/>
    <w:qFormat/>
    <w:uiPriority w:val="99"/>
    <w:rPr>
      <w:rFonts w:cs="Times New Roman"/>
      <w:color w:val="0000FF"/>
      <w:u w:val="single"/>
    </w:rPr>
  </w:style>
  <w:style w:type="character" w:customStyle="1" w:styleId="21">
    <w:name w:val="页眉 字符"/>
    <w:basedOn w:val="15"/>
    <w:link w:val="11"/>
    <w:semiHidden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页脚 字符"/>
    <w:basedOn w:val="15"/>
    <w:link w:val="10"/>
    <w:semiHidden/>
    <w:qFormat/>
    <w:locked/>
    <w:uiPriority w:val="99"/>
    <w:rPr>
      <w:rFonts w:cs="Times New Roman"/>
      <w:sz w:val="18"/>
      <w:szCs w:val="18"/>
    </w:rPr>
  </w:style>
  <w:style w:type="character" w:customStyle="1" w:styleId="23">
    <w:name w:val="日期 字符"/>
    <w:basedOn w:val="15"/>
    <w:link w:val="8"/>
    <w:semiHidden/>
    <w:qFormat/>
    <w:uiPriority w:val="99"/>
    <w:rPr>
      <w:kern w:val="2"/>
      <w:sz w:val="21"/>
      <w:szCs w:val="22"/>
    </w:r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25">
    <w:name w:val="NormalCharacter"/>
    <w:semiHidden/>
    <w:qFormat/>
    <w:uiPriority w:val="0"/>
    <w:rPr>
      <w:rFonts w:ascii="Tahoma" w:hAnsi="Tahoma" w:eastAsia="宋体" w:cs="Times New Roman"/>
      <w:sz w:val="22"/>
      <w:szCs w:val="22"/>
      <w:lang w:val="en-US" w:eastAsia="zh-CN" w:bidi="ar-SA"/>
    </w:rPr>
  </w:style>
  <w:style w:type="paragraph" w:styleId="26">
    <w:name w:val="No Spacing"/>
    <w:qFormat/>
    <w:uiPriority w:val="0"/>
    <w:pPr>
      <w:adjustRightInd w:val="0"/>
      <w:snapToGrid w:val="0"/>
    </w:pPr>
    <w:rPr>
      <w:rFonts w:ascii="Tahoma" w:hAnsi="Tahoma" w:eastAsia="宋体" w:cs="Calibri"/>
      <w:sz w:val="22"/>
      <w:szCs w:val="22"/>
      <w:lang w:val="en-US" w:eastAsia="zh-CN" w:bidi="ar-SA"/>
    </w:rPr>
  </w:style>
  <w:style w:type="paragraph" w:styleId="27">
    <w:name w:val="List Paragraph"/>
    <w:basedOn w:val="1"/>
    <w:qFormat/>
    <w:uiPriority w:val="1"/>
    <w:pPr>
      <w:spacing w:before="61"/>
      <w:ind w:left="1296" w:hanging="632"/>
    </w:pPr>
    <w:rPr>
      <w:rFonts w:ascii="楷体_GB2312" w:hAnsi="楷体_GB2312" w:eastAsia="楷体_GB2312" w:cs="楷体_GB2312"/>
      <w:lang w:val="zh-CN" w:eastAsia="zh-CN" w:bidi="zh-CN"/>
    </w:rPr>
  </w:style>
  <w:style w:type="paragraph" w:customStyle="1" w:styleId="28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  <w:style w:type="character" w:customStyle="1" w:styleId="29">
    <w:name w:val="font91"/>
    <w:basedOn w:val="15"/>
    <w:qFormat/>
    <w:uiPriority w:val="0"/>
    <w:rPr>
      <w:rFonts w:hint="eastAsia" w:ascii="仿宋_GB2312" w:eastAsia="仿宋_GB2312" w:cs="仿宋_GB2312"/>
      <w:color w:val="FF0000"/>
      <w:sz w:val="32"/>
      <w:szCs w:val="32"/>
      <w:u w:val="none"/>
    </w:rPr>
  </w:style>
  <w:style w:type="character" w:customStyle="1" w:styleId="30">
    <w:name w:val="fontstyle01"/>
    <w:qFormat/>
    <w:uiPriority w:val="0"/>
    <w:rPr>
      <w:rFonts w:hint="eastAsia" w:ascii="仿宋_GB2312" w:eastAsia="仿宋_GB2312"/>
      <w:color w:val="000000"/>
      <w:sz w:val="32"/>
      <w:szCs w:val="32"/>
    </w:rPr>
  </w:style>
  <w:style w:type="paragraph" w:customStyle="1" w:styleId="31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2">
    <w:name w:val="二级无"/>
    <w:basedOn w:val="33"/>
    <w:qFormat/>
    <w:uiPriority w:val="0"/>
    <w:pPr>
      <w:spacing w:before="0" w:beforeLines="0" w:after="0" w:afterLines="0"/>
      <w:ind w:left="0"/>
    </w:pPr>
    <w:rPr>
      <w:rFonts w:ascii="宋体" w:eastAsia="宋体"/>
    </w:rPr>
  </w:style>
  <w:style w:type="paragraph" w:customStyle="1" w:styleId="33">
    <w:name w:val="二级条标题"/>
    <w:basedOn w:val="34"/>
    <w:next w:val="31"/>
    <w:qFormat/>
    <w:uiPriority w:val="0"/>
    <w:pPr>
      <w:numPr>
        <w:ilvl w:val="3"/>
        <w:numId w:val="1"/>
      </w:numPr>
      <w:outlineLvl w:val="3"/>
    </w:pPr>
  </w:style>
  <w:style w:type="paragraph" w:customStyle="1" w:styleId="34">
    <w:name w:val="一级条标题"/>
    <w:next w:val="31"/>
    <w:qFormat/>
    <w:uiPriority w:val="0"/>
    <w:pPr>
      <w:numPr>
        <w:ilvl w:val="2"/>
        <w:numId w:val="1"/>
      </w:numPr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  <w:style w:type="character" w:customStyle="1" w:styleId="35">
    <w:name w:val="style2"/>
    <w:qFormat/>
    <w:uiPriority w:val="0"/>
  </w:style>
  <w:style w:type="character" w:customStyle="1" w:styleId="36">
    <w:name w:val="titlename1"/>
    <w:qFormat/>
    <w:uiPriority w:val="0"/>
    <w:rPr>
      <w:rFonts w:ascii="Verdana" w:hAnsi="Verdana" w:eastAsia="仿宋_GB2312"/>
      <w:b/>
      <w:bCs/>
      <w:color w:val="000000"/>
      <w:kern w:val="0"/>
      <w:sz w:val="36"/>
      <w:szCs w:val="36"/>
      <w:lang w:eastAsia="en-US"/>
    </w:rPr>
  </w:style>
  <w:style w:type="paragraph" w:customStyle="1" w:styleId="37">
    <w:name w:val="p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8">
    <w:name w:val="表文"/>
    <w:qFormat/>
    <w:uiPriority w:val="0"/>
    <w:pPr>
      <w:widowControl w:val="0"/>
      <w:autoSpaceDE w:val="0"/>
      <w:autoSpaceDN w:val="0"/>
      <w:adjustRightInd w:val="0"/>
      <w:spacing w:line="270" w:lineRule="atLeast"/>
      <w:ind w:firstLine="340"/>
      <w:jc w:val="both"/>
    </w:pPr>
    <w:rPr>
      <w:rFonts w:ascii="文鼎CS楷体" w:hAnsi="Times New Roman" w:eastAsia="文鼎CS楷体" w:cs="Times New Roman"/>
      <w:color w:val="000000"/>
      <w:sz w:val="19"/>
      <w:szCs w:val="19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</Words>
  <Characters>7</Characters>
  <Lines>1</Lines>
  <Paragraphs>1</Paragraphs>
  <TotalTime>26</TotalTime>
  <ScaleCrop>false</ScaleCrop>
  <LinksUpToDate>false</LinksUpToDate>
  <CharactersWithSpaces>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2019-10-17T15:08:00Z</dcterms:created>
  <dc:creator>王仁博</dc:creator>
  <cp:lastModifiedBy>市粮食和物资储备局（收文账号）</cp:lastModifiedBy>
  <cp:lastPrinted>2022-03-02T11:46:00Z</cp:lastPrinted>
  <dcterms:modified xsi:type="dcterms:W3CDTF">2022-03-02T07:29:46Z</dcterms:modified>
  <dc:title>关于市委第一巡察组巡察反馈意见的整改方 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7825ABDC1C5B46849CD54EFBE065272B</vt:lpwstr>
  </property>
</Properties>
</file>